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B" w:rsidRDefault="008B30AB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B" w:rsidRDefault="008B30AB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B" w:rsidRDefault="008B30AB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B" w:rsidRDefault="008B30AB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B" w:rsidRDefault="008B30AB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сельского поселения «Село Даппы» Комсомольского муниципального района Хабаровского края</w:t>
      </w:r>
    </w:p>
    <w:p w:rsidR="005B1861" w:rsidRPr="005B1861" w:rsidRDefault="005B1861" w:rsidP="005B1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6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B1861">
          <w:rPr>
            <w:rFonts w:ascii="Times New Roman" w:eastAsia="Calibri" w:hAnsi="Times New Roman" w:cs="Times New Roman"/>
            <w:sz w:val="28"/>
            <w:szCs w:val="28"/>
          </w:rPr>
          <w:t xml:space="preserve">частью 5 статьи </w:t>
        </w:r>
      </w:hyperlink>
      <w:r w:rsidRPr="005B1861">
        <w:rPr>
          <w:rFonts w:ascii="Times New Roman" w:eastAsia="Calibri" w:hAnsi="Times New Roman" w:cs="Times New Roman"/>
          <w:sz w:val="28"/>
          <w:szCs w:val="28"/>
        </w:rPr>
        <w:t>21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 В целях приведения отдельных положений муниципального правового акта в соответствие с постановлением Правительства Российской Федерации от 16.08.2018 № 952 «О внесении изменений в некоторые акты Правительства Российской Федерации»,</w:t>
      </w:r>
      <w:r w:rsidRPr="005B1861">
        <w:rPr>
          <w:rFonts w:ascii="Arial" w:eastAsia="Calibri" w:hAnsi="Arial" w:cs="Arial"/>
          <w:sz w:val="28"/>
          <w:szCs w:val="28"/>
        </w:rPr>
        <w:t xml:space="preserve"> </w:t>
      </w:r>
      <w:r w:rsidRPr="005B1861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6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</w:t>
      </w:r>
      <w:hyperlink w:anchor="Par27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орядок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утверждения и ведения плана-графика закупок товаров, работ, услуг для обеспечения муниципальных нужд сельского поселения «Село Даппы»  Комсомольского муниципального района Хабаровского края (далее - Порядок).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B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специалисту по финансовой работе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«Село Даппы»  Комсомольского муниципального района Хабаровского края </w:t>
      </w:r>
      <w:proofErr w:type="spellStart"/>
      <w:r w:rsidRPr="005B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Дзюбак</w:t>
      </w:r>
      <w:proofErr w:type="spellEnd"/>
      <w:r w:rsidRPr="005B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принятия настоящего постановления разместить утвержденный </w:t>
      </w:r>
      <w:hyperlink w:anchor="Par27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5B1861" w:rsidRPr="005B1861" w:rsidRDefault="005B1861" w:rsidP="005B18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B186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4.</w:t>
      </w:r>
      <w:r w:rsidRPr="005B1861">
        <w:rPr>
          <w:rFonts w:ascii="Times New Roman" w:eastAsia="Lucida Sans Unicode" w:hAnsi="Times New Roma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5B186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Настоящее постановление вступает в силу после официального опубликования (обнародования).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постановление в Вестнике муниципальных 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сельского поселения «Село Даппы»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5B1861" w:rsidRPr="005B1861" w:rsidRDefault="005B1861" w:rsidP="005B186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А.Е. Ерохин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постановлением </w:t>
      </w:r>
      <w:proofErr w:type="spell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рации сельского поселения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«Село Даппы» </w:t>
      </w:r>
    </w:p>
    <w:p w:rsidR="005B1861" w:rsidRPr="005B1861" w:rsidRDefault="005B1861" w:rsidP="005B1861">
      <w:pPr>
        <w:tabs>
          <w:tab w:val="left" w:pos="601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Комсомольского </w:t>
      </w:r>
      <w:proofErr w:type="spell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1861" w:rsidRPr="005B1861" w:rsidRDefault="005B1861" w:rsidP="005B1861">
      <w:pPr>
        <w:tabs>
          <w:tab w:val="left" w:pos="601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</w:t>
      </w:r>
      <w:proofErr w:type="spell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1861" w:rsidRPr="005B1861" w:rsidRDefault="005B1861" w:rsidP="005B1861">
      <w:pPr>
        <w:tabs>
          <w:tab w:val="left" w:pos="6015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от 17.06.2022 № 27</w:t>
      </w:r>
      <w:r w:rsidRPr="005B1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exact"/>
        <w:ind w:left="611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27"/>
      <w:bookmarkEnd w:id="0"/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утверждения и ведения плана-графика закупок товаров, работ, услуг для обеспечения муниципальных нужд сельского поселения «Село Даппы» Комсомольского муниципального района Хабаровского края</w:t>
      </w:r>
    </w:p>
    <w:p w:rsidR="005B1861" w:rsidRPr="005B1861" w:rsidRDefault="005B1861" w:rsidP="005B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устанавливают требования к формированию, утверждению и ведению плана-графика закупок товаров, работ, услуг для обеспечения муниципальных нужд сельского поселения Село </w:t>
      </w:r>
      <w:r w:rsidR="008B30AB"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Даппы» Комсомольского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(далее - закупки)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Планы-графики закупок утверждаются в течение 10 рабочих дней следующими заказчиками: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муниципальными заказчиками, действующими от имени сельского поселения «Село Даппы» Комсомольского муниципального района Хабаровского края,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"/>
      <w:bookmarkEnd w:id="3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бюджетными учреждениями, созданными сельским поселением «Село Даппы»  Комсомольского муниципального района Хабаровского края, за исключением закупок, осуществляемых в соответствии с </w:t>
      </w:r>
      <w:hyperlink r:id="rId5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15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утверждения планов финансово-хозяйственной деятельности;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"/>
      <w:bookmarkEnd w:id="4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автономными учреждениями, созданными сельским поселением «Село Даппы»  Комсомольского муниципального района Хабаровского края, муниципальными унитарными предприятиями, в случае, предусмотренном </w:t>
      </w:r>
      <w:hyperlink r:id="rId7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субсидии). При этом в план-график закупок включаются только закупки, которые планируется осуществлять за счет субсидий;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6"/>
      <w:bookmarkEnd w:id="5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бюджетными, автономными учреждениями, созданными сельским поселением «Село Даппы» Комсомольского муниципального района Хабаровского края, муниципальными унитарными предприятиями, осуществляющими закупки в рамках переданных им органами местного самоуправления сельского поселения «Село Даппы»  Комсомольского муниципального района Хабаровского края полномочий муниципального заказчика по заключению и исполнению от имени сельского поселения «Село Даппы»  Комсомольского муниципального района Хабаровского края муниципальных контрактов от лица указанных органов, в случаях, предусмотренных </w:t>
      </w:r>
      <w:hyperlink r:id="rId8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15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Планы-графики закупок формируются заказчиками, указанными в </w:t>
      </w:r>
      <w:hyperlink w:anchor="Par2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Порядка, ежегодно на очередной финансовый год в соответствии с планом закупок, с учетом следующих положений: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заказчики, указанные в </w:t>
      </w:r>
      <w:hyperlink w:anchor="Par3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2.1 пункта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Порядка, - в сроки, установленные главными распорядителями средств местного бюджета, но не позднее 15 рабочих дней после принятия Советом депутатов сельского поселения «Село Даппы»  Комсомольского муниципального района (далее – Совет депутатов) решения о бюджете сельского поселения на очередной финансовый год и плановый период и подписания его главой сельского поселения: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</w:t>
      </w:r>
      <w:r w:rsidRPr="005B1861">
        <w:rPr>
          <w:rFonts w:ascii="Times New Roman" w:eastAsia="Times New Roman" w:hAnsi="Times New Roman" w:cs="Calibri"/>
          <w:sz w:val="28"/>
          <w:szCs w:val="28"/>
          <w:lang w:eastAsia="ru-RU"/>
        </w:rPr>
        <w:t>Совета депутатов;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утверждают сформированные планы-графики закупок,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заказчики, указанные в </w:t>
      </w:r>
      <w:hyperlink w:anchor="Par4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2.2 пункта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Порядка, - в сроки, установленные органами, осуществляющими функции и полномочия их учредителя, но не позднее 15 рабочих дней после принятия Советом депутатов решения о бюджете сельского поселения на очередной финансовый год и плановый период и подписания его главой сельского поселения: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</w:t>
      </w:r>
      <w:r w:rsidRPr="005B1861">
        <w:rPr>
          <w:rFonts w:ascii="Times New Roman" w:eastAsia="Times New Roman" w:hAnsi="Times New Roman" w:cs="Calibri"/>
          <w:sz w:val="28"/>
          <w:szCs w:val="28"/>
          <w:lang w:eastAsia="ru-RU"/>
        </w:rPr>
        <w:t>Совета депутатов;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утверждают планы-графики закупок, после их уточнения (при необходимости) и утверждения планов финансово-хозяйственной деятельности;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заказчики, указанные в </w:t>
      </w:r>
      <w:hyperlink w:anchor="Par5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2.3 пункта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Совета депутатов;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утверждают планы-графики закупок, после их уточнения (при необходимости) и заключения соглашений о предоставлении субсидий;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заказчики, указанные в </w:t>
      </w:r>
      <w:hyperlink w:anchor="Par6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2.4. пункта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Совета депутатов;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утверждают планы-графики закупок, после их уточнения (при необходимости) и заключения соглашений о передаче указанным юридическим лицам соответствующими муниципальными органами сельского поселения «Село </w:t>
      </w:r>
      <w:proofErr w:type="gramStart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Даппы»  Комсомольского</w:t>
      </w:r>
      <w:proofErr w:type="gramEnd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Формирование, утверждение и ведение планов-графиков закупок заказчиками, указанными в </w:t>
      </w:r>
      <w:hyperlink w:anchor="Par6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2.4 пункта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Порядка, осуществляется от лица органов местного самоуправления сельского поселения «Село Даппы» Комсомольского муниципального района Хабаровского края, передавших этим заказчикам свои полномочия.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план-график закупок включается перечень товаров, работ, услуг. Закупка которых осуществляется путём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</w:t>
      </w:r>
      <w:proofErr w:type="gramStart"/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закона.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если определение поставщиков (подрядчиков, исполнителей) для заказчиков, указанных в </w:t>
      </w:r>
      <w:hyperlink w:anchor="Par2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9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планируются к заключению в течение года, на который утвержден план-график закупок.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w:anchor="Par2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Заказчики, указанные в </w:t>
      </w:r>
      <w:hyperlink w:anchor="Par2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Порядка, ведут планы-графики закупок в соответствии с положениями Федерального </w:t>
      </w:r>
      <w:hyperlink r:id="rId11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отмена заказчиком закупки, предусмотренной планом-графиком закупок;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выдача предписания органами контроля, определенными </w:t>
      </w:r>
      <w:hyperlink r:id="rId12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9.6. реализация решения, принятого заказчиком по итогам обязательного общественного обсуждения закупки;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5B1861" w:rsidRPr="008B30AB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B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B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Внесение изменений в план-график закупок по каждому объекту закупки может осуществляться не позднее чем за 10 дней до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11-11.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Pr="008B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5"/>
      <w:bookmarkEnd w:id="6"/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</w:t>
      </w: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график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– в день заключения контракта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 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я статьи 93 Федерального закона, за исключением случая, указанного в 12 настоящих требований, внесение изменений в план-график закупок по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 в определении поставщика (подрядчика, исполнителя) закрытым способом.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11.2. В случае если в соответствии с Федеральным законом не предусмотрено размещение извещения об осуществлении закупки или направление приглашение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позднее, чем за один день до дня заключения контракта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3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18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4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обоснование способа определения поставщика (подрядчика, исполнителя) в соответствии с </w:t>
      </w:r>
      <w:hyperlink r:id="rId15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6" w:history="1">
        <w:r w:rsidRPr="005B18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31</w:t>
        </w:r>
      </w:hyperlink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B1861" w:rsidRPr="008B30AB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61" w:rsidRPr="008B30AB" w:rsidRDefault="005B1861" w:rsidP="008B3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B1861" w:rsidRPr="005B1861" w:rsidRDefault="005B1861" w:rsidP="005B18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 по </w:t>
      </w:r>
    </w:p>
    <w:p w:rsidR="00636BB4" w:rsidRDefault="005B1861" w:rsidP="008B30AB">
      <w:pPr>
        <w:autoSpaceDE w:val="0"/>
        <w:autoSpaceDN w:val="0"/>
        <w:adjustRightInd w:val="0"/>
        <w:spacing w:after="0" w:line="240" w:lineRule="auto"/>
      </w:pPr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финансовой работе                                                                         Т.Г. </w:t>
      </w:r>
      <w:proofErr w:type="spellStart"/>
      <w:r w:rsidRPr="005B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Дзюбак</w:t>
      </w:r>
      <w:bookmarkStart w:id="7" w:name="_GoBack"/>
      <w:bookmarkEnd w:id="7"/>
      <w:proofErr w:type="spellEnd"/>
    </w:p>
    <w:sectPr w:rsidR="00636BB4" w:rsidSect="00AD48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D3"/>
    <w:rsid w:val="005B1861"/>
    <w:rsid w:val="00636BB4"/>
    <w:rsid w:val="008B30AB"/>
    <w:rsid w:val="00B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D7CD"/>
  <w15:chartTrackingRefBased/>
  <w15:docId w15:val="{7D965B3E-73EB-4B8F-9695-09DD80E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E47790C9C626923D803E991F6B7217626BEE70B542B025244589D80B8D3405D57F896M3F6A" TargetMode="External"/><Relationship Id="rId13" Type="http://schemas.openxmlformats.org/officeDocument/2006/relationships/hyperlink" Target="consultantplus://offline/ref=003E47790C9C626923D803E991F6B7217626BEE70B542B025244589D80B8D3405D57F89636A6B619MBF0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3E47790C9C626923D803E991F6B7217626BEE70B542B025244589D80B8D3405D57F8M9FEA" TargetMode="External"/><Relationship Id="rId12" Type="http://schemas.openxmlformats.org/officeDocument/2006/relationships/hyperlink" Target="consultantplus://offline/ref=003E47790C9C626923D803E991F6B7217626BEE70B542B025244589D80B8D3405D57F89636A7B419MBF4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3E47790C9C626923D803E991F6B7217626BEE70B542B025244589D80B8D3405D57F89636A6B41AMBF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E47790C9C626923D803E991F6B7217626BEE70B542B025244589D80B8D3405D57F896M3F6A" TargetMode="External"/><Relationship Id="rId11" Type="http://schemas.openxmlformats.org/officeDocument/2006/relationships/hyperlink" Target="consultantplus://offline/ref=003E47790C9C626923D803E991F6B7217626BEE70B542B025244589D80MBF8A" TargetMode="External"/><Relationship Id="rId5" Type="http://schemas.openxmlformats.org/officeDocument/2006/relationships/hyperlink" Target="consultantplus://offline/ref=003E47790C9C626923D803E991F6B7217626BEE70B542B025244589D80B8D3405D57F89636A6B61CMBF6A" TargetMode="External"/><Relationship Id="rId15" Type="http://schemas.openxmlformats.org/officeDocument/2006/relationships/hyperlink" Target="consultantplus://offline/ref=003E47790C9C626923D803E991F6B7217626BEE70B542B025244589D80B8D3405D57F89636A6B518MBF1A" TargetMode="External"/><Relationship Id="rId10" Type="http://schemas.openxmlformats.org/officeDocument/2006/relationships/hyperlink" Target="consultantplus://offline/ref=003E47790C9C626923D803E991F6B7217626BEE70B542B025244589D80MBF8A" TargetMode="External"/><Relationship Id="rId4" Type="http://schemas.openxmlformats.org/officeDocument/2006/relationships/hyperlink" Target="consultantplus://offline/ref=73967E82CBA249E6FCC2A0931AB34E79D3BFDEE9C0AF7A93EBEAFD91AA1B1F9BE845AC9E07735813r0bBC" TargetMode="External"/><Relationship Id="rId9" Type="http://schemas.openxmlformats.org/officeDocument/2006/relationships/hyperlink" Target="consultantplus://offline/ref=003E47790C9C626923D803E991F6B7217626BEE70B542B025244589D80B8D3405D57F89636A6B517MBF2A" TargetMode="External"/><Relationship Id="rId14" Type="http://schemas.openxmlformats.org/officeDocument/2006/relationships/hyperlink" Target="consultantplus://offline/ref=003E47790C9C626923D803E991F6B7217626BEE70B542B025244589D80B8D3405D57F89636A6B51FMB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cp:lastPrinted>2022-06-30T05:20:00Z</cp:lastPrinted>
  <dcterms:created xsi:type="dcterms:W3CDTF">2022-06-27T04:20:00Z</dcterms:created>
  <dcterms:modified xsi:type="dcterms:W3CDTF">2022-06-30T05:20:00Z</dcterms:modified>
</cp:coreProperties>
</file>