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757B6B" w:rsidRDefault="00757B6B"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757B6B" w:rsidRDefault="00757B6B"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52D5D" w:rsidRDefault="00B52D5D"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52D5D" w:rsidRDefault="00B52D5D"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Об утверждении </w:t>
      </w:r>
      <w:r w:rsidRPr="009B1869">
        <w:rPr>
          <w:rFonts w:ascii="Times New Roman" w:eastAsia="Times New Roman" w:hAnsi="Times New Roman" w:cs="Times New Roman"/>
          <w:bCs/>
          <w:sz w:val="28"/>
          <w:szCs w:val="28"/>
          <w:lang w:eastAsia="ru-RU"/>
        </w:rPr>
        <w:t xml:space="preserve">Порядка </w:t>
      </w:r>
      <w:r w:rsidRPr="009B1869">
        <w:rPr>
          <w:rFonts w:ascii="Times New Roman" w:eastAsia="Times New Roman" w:hAnsi="Times New Roman" w:cs="Times New Roman"/>
          <w:sz w:val="28"/>
          <w:szCs w:val="28"/>
          <w:lang w:eastAsia="ru-RU"/>
        </w:rPr>
        <w:t>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w:t>
      </w:r>
    </w:p>
    <w:p w:rsidR="009B1869" w:rsidRPr="009B1869" w:rsidRDefault="009B1869" w:rsidP="009B186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В связи с изменением действующего законодательства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в со</w:t>
      </w:r>
      <w:r w:rsidRPr="009B1869">
        <w:rPr>
          <w:rFonts w:ascii="Times New Roman" w:eastAsia="Times New Roman" w:hAnsi="Times New Roman" w:cs="Times New Roman"/>
          <w:sz w:val="28"/>
          <w:szCs w:val="28"/>
          <w:lang w:eastAsia="ru-RU"/>
        </w:rPr>
        <w:softHyphen/>
        <w:t xml:space="preserve">ответствии со статьями 14, 14.1, 18 Федерального закона от 24.07.2007 № 209-ФЗ «О развитии малого и среднего предпринимательства в Российской Федерации», Федеральным законом от 26.07.2006 № 135-ФЗ «О защите конкуренции», муниципальной программой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w:t>
      </w:r>
      <w:r w:rsidR="00B52D5D">
        <w:rPr>
          <w:rFonts w:ascii="Times New Roman" w:eastAsia="Times New Roman" w:hAnsi="Times New Roman" w:cs="Times New Roman"/>
          <w:sz w:val="28"/>
          <w:szCs w:val="28"/>
          <w:lang w:eastAsia="ru-RU"/>
        </w:rPr>
        <w:t>22</w:t>
      </w:r>
      <w:r w:rsidRPr="009B1869">
        <w:rPr>
          <w:rFonts w:ascii="Times New Roman" w:eastAsia="Times New Roman" w:hAnsi="Times New Roman" w:cs="Times New Roman"/>
          <w:sz w:val="28"/>
          <w:szCs w:val="28"/>
          <w:lang w:eastAsia="ru-RU"/>
        </w:rPr>
        <w:t>-202</w:t>
      </w:r>
      <w:r w:rsidR="00B52D5D">
        <w:rPr>
          <w:rFonts w:ascii="Times New Roman" w:eastAsia="Times New Roman" w:hAnsi="Times New Roman" w:cs="Times New Roman"/>
          <w:sz w:val="28"/>
          <w:szCs w:val="28"/>
          <w:lang w:eastAsia="ru-RU"/>
        </w:rPr>
        <w:t>4</w:t>
      </w:r>
      <w:r w:rsidRPr="009B1869">
        <w:rPr>
          <w:rFonts w:ascii="Times New Roman" w:eastAsia="Times New Roman" w:hAnsi="Times New Roman" w:cs="Times New Roman"/>
          <w:sz w:val="28"/>
          <w:szCs w:val="28"/>
          <w:lang w:eastAsia="ru-RU"/>
        </w:rPr>
        <w:t xml:space="preserve">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02.11.20</w:t>
      </w:r>
      <w:r w:rsidR="00B52D5D">
        <w:rPr>
          <w:rFonts w:ascii="Times New Roman" w:eastAsia="Times New Roman" w:hAnsi="Times New Roman" w:cs="Times New Roman"/>
          <w:sz w:val="28"/>
          <w:szCs w:val="28"/>
          <w:lang w:eastAsia="ru-RU"/>
        </w:rPr>
        <w:t>21</w:t>
      </w:r>
      <w:r w:rsidRPr="009B1869">
        <w:rPr>
          <w:rFonts w:ascii="Times New Roman" w:eastAsia="Times New Roman" w:hAnsi="Times New Roman" w:cs="Times New Roman"/>
          <w:sz w:val="28"/>
          <w:szCs w:val="28"/>
          <w:lang w:eastAsia="ru-RU"/>
        </w:rPr>
        <w:t xml:space="preserve"> № 4</w:t>
      </w:r>
      <w:r w:rsidR="00B52D5D">
        <w:rPr>
          <w:rFonts w:ascii="Times New Roman" w:eastAsia="Times New Roman" w:hAnsi="Times New Roman" w:cs="Times New Roman"/>
          <w:sz w:val="28"/>
          <w:szCs w:val="28"/>
          <w:lang w:eastAsia="ru-RU"/>
        </w:rPr>
        <w:t>6</w:t>
      </w:r>
      <w:r w:rsidRPr="009B1869">
        <w:rPr>
          <w:rFonts w:ascii="Times New Roman" w:eastAsia="Times New Roman" w:hAnsi="Times New Roman" w:cs="Times New Roman"/>
          <w:sz w:val="28"/>
          <w:szCs w:val="28"/>
          <w:lang w:eastAsia="ru-RU"/>
        </w:rPr>
        <w:t xml:space="preserve">,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ПОСТАНОВЛЯЕТ:</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Утвердить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согласно приложению № 1.</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Утвердить</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 xml:space="preserve">Перечень муниципального имущества, предназначенного для оказания имущественной поддержки субъектам малого и среднего </w:t>
      </w:r>
      <w:r w:rsidRPr="009B1869">
        <w:rPr>
          <w:rFonts w:ascii="Times New Roman" w:eastAsia="Times New Roman" w:hAnsi="Times New Roman" w:cs="Times New Roman"/>
          <w:sz w:val="28"/>
          <w:szCs w:val="28"/>
          <w:lang w:eastAsia="ru-RU"/>
        </w:rPr>
        <w:lastRenderedPageBreak/>
        <w:t xml:space="preserve">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 согласно приложению № 2.</w:t>
      </w:r>
    </w:p>
    <w:p w:rsidR="009B1869" w:rsidRPr="009B1869" w:rsidRDefault="009B1869" w:rsidP="008E5C4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        3. Признать утратившими силу постановления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w:t>
      </w:r>
      <w:r w:rsidR="00FC10C0">
        <w:rPr>
          <w:rFonts w:ascii="Times New Roman" w:eastAsia="Times New Roman" w:hAnsi="Times New Roman" w:cs="Times New Roman"/>
          <w:sz w:val="28"/>
          <w:szCs w:val="28"/>
          <w:lang w:eastAsia="ru-RU"/>
        </w:rPr>
        <w:t>17.10.2022</w:t>
      </w:r>
      <w:r w:rsidRPr="009B1869">
        <w:rPr>
          <w:rFonts w:ascii="Times New Roman" w:eastAsia="Times New Roman" w:hAnsi="Times New Roman" w:cs="Times New Roman"/>
          <w:sz w:val="28"/>
          <w:szCs w:val="28"/>
          <w:lang w:eastAsia="ru-RU"/>
        </w:rPr>
        <w:t xml:space="preserve"> № </w:t>
      </w:r>
      <w:r w:rsidR="00FC10C0">
        <w:rPr>
          <w:rFonts w:ascii="Times New Roman" w:eastAsia="Times New Roman" w:hAnsi="Times New Roman" w:cs="Times New Roman"/>
          <w:sz w:val="28"/>
          <w:szCs w:val="28"/>
          <w:lang w:eastAsia="ru-RU"/>
        </w:rPr>
        <w:t>47</w:t>
      </w:r>
      <w:r w:rsidRPr="009B1869">
        <w:rPr>
          <w:rFonts w:ascii="Times New Roman" w:eastAsia="Times New Roman" w:hAnsi="Times New Roman" w:cs="Times New Roman"/>
          <w:sz w:val="28"/>
          <w:szCs w:val="28"/>
          <w:lang w:eastAsia="ru-RU"/>
        </w:rPr>
        <w:t xml:space="preserve"> «</w:t>
      </w:r>
      <w:r w:rsidR="008E5C42" w:rsidRPr="009B1869">
        <w:rPr>
          <w:rFonts w:ascii="Times New Roman" w:eastAsia="Times New Roman" w:hAnsi="Times New Roman" w:cs="Times New Roman"/>
          <w:sz w:val="28"/>
          <w:szCs w:val="28"/>
          <w:lang w:eastAsia="ru-RU"/>
        </w:rPr>
        <w:t xml:space="preserve">Об утверждении </w:t>
      </w:r>
      <w:r w:rsidR="008E5C42" w:rsidRPr="009B1869">
        <w:rPr>
          <w:rFonts w:ascii="Times New Roman" w:eastAsia="Times New Roman" w:hAnsi="Times New Roman" w:cs="Times New Roman"/>
          <w:bCs/>
          <w:sz w:val="28"/>
          <w:szCs w:val="28"/>
          <w:lang w:eastAsia="ru-RU"/>
        </w:rPr>
        <w:t xml:space="preserve">Порядка </w:t>
      </w:r>
      <w:r w:rsidR="008E5C42" w:rsidRPr="009B1869">
        <w:rPr>
          <w:rFonts w:ascii="Times New Roman" w:eastAsia="Times New Roman" w:hAnsi="Times New Roman" w:cs="Times New Roman"/>
          <w:sz w:val="28"/>
          <w:szCs w:val="28"/>
          <w:lang w:eastAsia="ru-RU"/>
        </w:rPr>
        <w:t>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008E5C42"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008E5C42" w:rsidRPr="009B1869">
        <w:rPr>
          <w:rFonts w:ascii="Times New Roman" w:eastAsia="Times New Roman" w:hAnsi="Times New Roman" w:cs="Times New Roman"/>
          <w:bCs/>
          <w:sz w:val="28"/>
          <w:szCs w:val="28"/>
          <w:lang w:eastAsia="ru-RU"/>
        </w:rPr>
        <w:t xml:space="preserve">сельском поселении «Село Даппы» </w:t>
      </w:r>
      <w:r w:rsidR="008E5C42" w:rsidRPr="009B1869">
        <w:rPr>
          <w:rFonts w:ascii="Times New Roman" w:eastAsia="Times New Roman" w:hAnsi="Times New Roman" w:cs="Times New Roman"/>
          <w:sz w:val="28"/>
          <w:szCs w:val="28"/>
          <w:lang w:eastAsia="ru-RU"/>
        </w:rPr>
        <w:t>Комсо</w:t>
      </w:r>
      <w:r w:rsidR="008E5C42"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r w:rsidR="008E5C42">
        <w:rPr>
          <w:rFonts w:ascii="Times New Roman" w:eastAsia="Times New Roman" w:hAnsi="Times New Roman" w:cs="Times New Roman"/>
          <w:sz w:val="28"/>
          <w:szCs w:val="28"/>
          <w:lang w:eastAsia="ru-RU"/>
        </w:rPr>
        <w:t>».</w:t>
      </w:r>
    </w:p>
    <w:p w:rsidR="009B1869" w:rsidRPr="009B1869" w:rsidRDefault="009B1869" w:rsidP="009B1869">
      <w:pPr>
        <w:spacing w:after="0" w:line="240" w:lineRule="auto"/>
        <w:ind w:firstLine="709"/>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4. Опубликовать настоящее постановление в Вестнике муниципальных правовых актов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и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 телекоммуникационной сети «Интернет». </w:t>
      </w:r>
    </w:p>
    <w:p w:rsidR="009B1869" w:rsidRPr="009B1869" w:rsidRDefault="009B1869" w:rsidP="009B1869">
      <w:pPr>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5. Контроль за выполнением настоящего постановления </w:t>
      </w:r>
      <w:r w:rsidR="00FC10C0">
        <w:rPr>
          <w:rFonts w:ascii="Times New Roman" w:eastAsia="Times New Roman" w:hAnsi="Times New Roman" w:cs="Times New Roman"/>
          <w:sz w:val="28"/>
          <w:szCs w:val="28"/>
          <w:lang w:eastAsia="ru-RU"/>
        </w:rPr>
        <w:t>оставляю за собой.</w:t>
      </w:r>
    </w:p>
    <w:p w:rsidR="009B1869" w:rsidRPr="009B1869" w:rsidRDefault="009B1869" w:rsidP="009B186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B52D5D" w:rsidRPr="00B52D5D" w:rsidRDefault="00FC10C0" w:rsidP="00B52D5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0"/>
          <w:lang w:eastAsia="ru-RU"/>
        </w:rPr>
      </w:pPr>
      <w:r>
        <w:rPr>
          <w:rFonts w:ascii="Times New Roman" w:eastAsia="Calibri" w:hAnsi="Times New Roman" w:cs="Times New Roman"/>
          <w:color w:val="000000"/>
          <w:spacing w:val="-5"/>
          <w:sz w:val="28"/>
          <w:szCs w:val="28"/>
          <w:lang w:eastAsia="ru-RU"/>
        </w:rPr>
        <w:t>Г</w:t>
      </w:r>
      <w:r w:rsidR="00B52D5D" w:rsidRPr="00B52D5D">
        <w:rPr>
          <w:rFonts w:ascii="Times New Roman" w:eastAsia="Calibri" w:hAnsi="Times New Roman" w:cs="Times New Roman"/>
          <w:color w:val="000000"/>
          <w:spacing w:val="-5"/>
          <w:sz w:val="28"/>
          <w:szCs w:val="28"/>
          <w:lang w:eastAsia="ru-RU"/>
        </w:rPr>
        <w:t>лав</w:t>
      </w:r>
      <w:r>
        <w:rPr>
          <w:rFonts w:ascii="Times New Roman" w:eastAsia="Calibri" w:hAnsi="Times New Roman" w:cs="Times New Roman"/>
          <w:color w:val="000000"/>
          <w:spacing w:val="-5"/>
          <w:sz w:val="28"/>
          <w:szCs w:val="28"/>
          <w:lang w:eastAsia="ru-RU"/>
        </w:rPr>
        <w:t>а</w:t>
      </w:r>
      <w:r w:rsidR="00B52D5D" w:rsidRPr="00B52D5D">
        <w:rPr>
          <w:rFonts w:ascii="Times New Roman" w:eastAsia="Calibri" w:hAnsi="Times New Roman" w:cs="Times New Roman"/>
          <w:color w:val="000000"/>
          <w:spacing w:val="-5"/>
          <w:sz w:val="28"/>
          <w:szCs w:val="28"/>
          <w:lang w:eastAsia="ru-RU"/>
        </w:rPr>
        <w:t xml:space="preserve"> </w:t>
      </w:r>
      <w:r>
        <w:rPr>
          <w:rFonts w:ascii="Times New Roman" w:eastAsia="Calibri" w:hAnsi="Times New Roman" w:cs="Times New Roman"/>
          <w:color w:val="000000"/>
          <w:spacing w:val="-5"/>
          <w:sz w:val="28"/>
          <w:szCs w:val="28"/>
          <w:lang w:eastAsia="ru-RU"/>
        </w:rPr>
        <w:t>сельского поселения</w:t>
      </w:r>
      <w:r w:rsidR="00B52D5D" w:rsidRPr="00B52D5D">
        <w:rPr>
          <w:rFonts w:ascii="Times New Roman" w:eastAsia="Calibri" w:hAnsi="Times New Roman" w:cs="Times New Roman"/>
          <w:color w:val="000000"/>
          <w:spacing w:val="-5"/>
          <w:sz w:val="28"/>
          <w:szCs w:val="28"/>
          <w:lang w:eastAsia="ru-RU"/>
        </w:rPr>
        <w:t xml:space="preserve"> </w:t>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t xml:space="preserve">                 </w:t>
      </w:r>
      <w:r>
        <w:rPr>
          <w:rFonts w:ascii="Times New Roman" w:eastAsia="Calibri" w:hAnsi="Times New Roman" w:cs="Times New Roman"/>
          <w:color w:val="000000"/>
          <w:spacing w:val="-5"/>
          <w:sz w:val="28"/>
          <w:szCs w:val="28"/>
          <w:lang w:eastAsia="ru-RU"/>
        </w:rPr>
        <w:t>А.Е. Ерохин</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Pr="009B1869"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757B6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lastRenderedPageBreak/>
        <w:t>ПРИЛОЖЕНИЕ № 1</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«Село Даппы»</w:t>
      </w:r>
      <w:r w:rsidRPr="009B1869">
        <w:rPr>
          <w:rFonts w:ascii="Times New Roman" w:eastAsia="Times New Roman" w:hAnsi="Times New Roman" w:cs="Times New Roman"/>
          <w:bCs/>
          <w:sz w:val="28"/>
          <w:szCs w:val="28"/>
          <w:lang w:eastAsia="ru-RU"/>
        </w:rPr>
        <w:t xml:space="preserve"> Комсомольского</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муниципального района</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Хабаровского края</w:t>
      </w:r>
    </w:p>
    <w:p w:rsidR="009B1869" w:rsidRPr="00B52D5D"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B52D5D">
        <w:rPr>
          <w:rFonts w:ascii="Times New Roman" w:eastAsia="Times New Roman" w:hAnsi="Times New Roman" w:cs="Times New Roman"/>
          <w:bCs/>
          <w:sz w:val="28"/>
          <w:szCs w:val="28"/>
          <w:lang w:eastAsia="ru-RU"/>
        </w:rPr>
        <w:t xml:space="preserve">от </w:t>
      </w:r>
      <w:r w:rsidR="00FC10C0">
        <w:rPr>
          <w:rFonts w:ascii="Times New Roman" w:eastAsia="Times New Roman" w:hAnsi="Times New Roman" w:cs="Times New Roman"/>
          <w:bCs/>
          <w:sz w:val="28"/>
          <w:szCs w:val="28"/>
          <w:lang w:eastAsia="ru-RU"/>
        </w:rPr>
        <w:t>27.03.2024</w:t>
      </w:r>
      <w:r w:rsidRPr="00B52D5D">
        <w:rPr>
          <w:rFonts w:ascii="Times New Roman" w:eastAsia="Times New Roman" w:hAnsi="Times New Roman" w:cs="Times New Roman"/>
          <w:bCs/>
          <w:sz w:val="28"/>
          <w:szCs w:val="28"/>
          <w:lang w:eastAsia="ru-RU"/>
        </w:rPr>
        <w:t xml:space="preserve"> № </w:t>
      </w:r>
      <w:r w:rsidR="00FC10C0">
        <w:rPr>
          <w:rFonts w:ascii="Times New Roman" w:eastAsia="Times New Roman" w:hAnsi="Times New Roman" w:cs="Times New Roman"/>
          <w:bCs/>
          <w:sz w:val="28"/>
          <w:szCs w:val="28"/>
          <w:lang w:eastAsia="ru-RU"/>
        </w:rPr>
        <w:t>20</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sz w:val="28"/>
          <w:szCs w:val="28"/>
          <w:u w:val="single"/>
          <w:lang w:eastAsia="ru-RU"/>
        </w:rPr>
      </w:pP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ПОРЯДОК</w:t>
      </w: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 xml:space="preserve">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72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Общие положения</w:t>
      </w:r>
    </w:p>
    <w:p w:rsidR="009B1869" w:rsidRPr="009B1869" w:rsidRDefault="009B1869" w:rsidP="009B18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1.1. Настоящий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Комсомольском муниципальном районе (далее –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в целях реализации муниципальной программы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w:t>
      </w:r>
      <w:r w:rsidR="00B52D5D">
        <w:rPr>
          <w:rFonts w:ascii="Times New Roman" w:eastAsia="Times New Roman" w:hAnsi="Times New Roman" w:cs="Times New Roman"/>
          <w:sz w:val="28"/>
          <w:szCs w:val="28"/>
          <w:lang w:eastAsia="ru-RU"/>
        </w:rPr>
        <w:t>22</w:t>
      </w:r>
      <w:r w:rsidRPr="009B1869">
        <w:rPr>
          <w:rFonts w:ascii="Times New Roman" w:eastAsia="Times New Roman" w:hAnsi="Times New Roman" w:cs="Times New Roman"/>
          <w:sz w:val="28"/>
          <w:szCs w:val="28"/>
          <w:lang w:eastAsia="ru-RU"/>
        </w:rPr>
        <w:t>-202</w:t>
      </w:r>
      <w:r w:rsidR="00B52D5D">
        <w:rPr>
          <w:rFonts w:ascii="Times New Roman" w:eastAsia="Times New Roman" w:hAnsi="Times New Roman" w:cs="Times New Roman"/>
          <w:sz w:val="28"/>
          <w:szCs w:val="28"/>
          <w:lang w:eastAsia="ru-RU"/>
        </w:rPr>
        <w:t>4</w:t>
      </w:r>
      <w:r w:rsidRPr="009B1869">
        <w:rPr>
          <w:rFonts w:ascii="Times New Roman" w:eastAsia="Times New Roman" w:hAnsi="Times New Roman" w:cs="Times New Roman"/>
          <w:sz w:val="28"/>
          <w:szCs w:val="28"/>
          <w:lang w:eastAsia="ru-RU"/>
        </w:rPr>
        <w:t xml:space="preserve">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 от 02.11.20</w:t>
      </w:r>
      <w:r w:rsidR="00B52D5D">
        <w:rPr>
          <w:rFonts w:ascii="Times New Roman" w:eastAsia="Times New Roman" w:hAnsi="Times New Roman" w:cs="Times New Roman"/>
          <w:sz w:val="28"/>
          <w:szCs w:val="28"/>
          <w:lang w:eastAsia="ru-RU"/>
        </w:rPr>
        <w:t>21</w:t>
      </w:r>
      <w:r w:rsidRPr="009B1869">
        <w:rPr>
          <w:rFonts w:ascii="Times New Roman" w:eastAsia="Times New Roman" w:hAnsi="Times New Roman" w:cs="Times New Roman"/>
          <w:sz w:val="28"/>
          <w:szCs w:val="28"/>
          <w:lang w:eastAsia="ru-RU"/>
        </w:rPr>
        <w:t xml:space="preserve"> № 4</w:t>
      </w:r>
      <w:r w:rsidR="00B52D5D">
        <w:rPr>
          <w:rFonts w:ascii="Times New Roman" w:eastAsia="Times New Roman" w:hAnsi="Times New Roman" w:cs="Times New Roman"/>
          <w:sz w:val="28"/>
          <w:szCs w:val="28"/>
          <w:lang w:eastAsia="ru-RU"/>
        </w:rPr>
        <w:t>6</w:t>
      </w:r>
      <w:r w:rsidRPr="009B1869">
        <w:rPr>
          <w:rFonts w:ascii="Times New Roman" w:eastAsia="Times New Roman" w:hAnsi="Times New Roman" w:cs="Times New Roman"/>
          <w:sz w:val="28"/>
          <w:szCs w:val="28"/>
          <w:lang w:eastAsia="ru-RU"/>
        </w:rPr>
        <w:t xml:space="preserve"> и  определяет условия оказания имущественной поддержки юридическим и (или) физическим лицам (далее – Субъекты), в том числе:</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субъектам малого и среднего предпринимательства, сведения о которых содержатся в едином реестре субъектов малого и среднего предпринимательства, за исключением субъектов малого и среднего предпринимательства, указанных в пункте 3 статьи 14 Федерального закона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организациям, образующим инфраструктуру поддержки субъектов малого и среднего предпринимательства, сведения о которых содержатся в </w:t>
      </w:r>
      <w:r w:rsidRPr="009B1869">
        <w:rPr>
          <w:rFonts w:ascii="Times New Roman" w:eastAsia="Times New Roman" w:hAnsi="Times New Roman" w:cs="Times New Roman"/>
          <w:sz w:val="28"/>
          <w:szCs w:val="28"/>
          <w:lang w:eastAsia="ru-RU"/>
        </w:rPr>
        <w:lastRenderedPageBreak/>
        <w:t>едином реестре организаций, образующих инфраструктуру поддержки субъектов малого и среднего предпринимательства;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 Оказание имущественной поддержки Субъектам в Комсомольском муниципальном районе Хабаровского края,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муниципальной программой (далее – Имущественная поддержка). Указанное имущество должно использоваться по целевому назначению.</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1.2.1. При выявлении факта использования имущества, включенного в Перечень муниципального имущества, предназначенного для оказания имущественной поддержки,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случаях, предусмотренных статьей 619 Гражданского кодекса РФ, правообладатель в течение семи рабочих дней со дня выявления таких фактов направляет Субъекту письменное предупреждение о необходимости исполнения им обязательства в срок, установленный в указанном предупреждении, который не может превышать трех месяцев со дня выявления таких фактов.</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1.2.2. В случае неисполнения Субъектом своих обязательств в срок, указанный в предупреждении, правообладатель: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обращается в суд с требованием о прекращении права аренды в отношении имущества, включенного в Перечень;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 течение 30 календарных дней обеспечивает внесение в реестр субъектов малого и среднего предпринимательства – получателей поддержки информации о нарушениях Субъектом условий предоставления поддержки.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1.3. Перечень муниципального имущества, предназначенного для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Перечень)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1.4. Муниципальное имущество, включенное в Перечень, предоставляется во владение и (или) в пользование Субъектам в сельском </w:t>
      </w:r>
      <w:r w:rsidRPr="009B1869">
        <w:rPr>
          <w:rFonts w:ascii="Times New Roman" w:eastAsia="Times New Roman" w:hAnsi="Times New Roman" w:cs="Times New Roman"/>
          <w:sz w:val="28"/>
          <w:szCs w:val="28"/>
          <w:lang w:eastAsia="ru-RU"/>
        </w:rPr>
        <w:lastRenderedPageBreak/>
        <w:t xml:space="preserve">поселении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на долгосрочной основе на срок не менее чем пять лет с соблюдением требований, установленных Федеральным законом от 26.07.2006 № 135-ФЗ «О защите конкуренции».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9B1869" w:rsidRPr="009B1869" w:rsidRDefault="009B1869" w:rsidP="009B1869">
      <w:pPr>
        <w:widowControl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1.5. Порядок формирования, ведения и обязательного опубликования перечня муниципального имущества, предназначенного для оказания имущественной поддержки Субъектам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Порядок предоставления в аренду имущества, включенного в Перечень (за исключением земельных участков)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 Имущественная поддержка оказывается Субъектам при условии: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их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имеющие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отсутствия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 на 01 число месяца подачи заявления о предоставлении в аренду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юридическое лицо, не должно находиться в процессе реорганизации, ликвидации,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прекратить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нарушал порядок и условия оказания поддержки или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находиться в стадии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получал ранее аналогичную поддержку (поддержку, условия оказания которой совпадают, включая форму, вид поддержки и цели ее оказания) или сроки ее оказания истекли.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 В целях предоставления имущества, включенного в Перечень, Субъект обращается в администрацию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Правообладатель) с заявлением в письменной форме о предоставлении в аренду имущества, включенного в Перечень (далее – заявление) (образец </w:t>
      </w:r>
      <w:r w:rsidRPr="009B1869">
        <w:rPr>
          <w:rFonts w:ascii="Times New Roman" w:eastAsia="Times New Roman" w:hAnsi="Times New Roman" w:cs="Times New Roman"/>
          <w:sz w:val="28"/>
          <w:szCs w:val="28"/>
          <w:lang w:eastAsia="ru-RU"/>
        </w:rPr>
        <w:lastRenderedPageBreak/>
        <w:t xml:space="preserve">заявления утвержден распоряжением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2.2.1. В заявлении должны быть указаны: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фамилия, имя, отчество (последнее – при наличии), реквизиты документа, удостоверяющего личность;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основной государственный регистрационный номер индивидуального предпринимателя в Едином государственном реестре индивидуальных предпринимателей – в случае подачи заявления физическим лицом, зарегистрированным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3) идентификационный номер налогоплательщика – в случае подачи заявления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4)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 в случае, если заявка подается юридическим лицом;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5) почтовый адрес, адрес электронной почты, номер телефона заявителя или его представителя;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6) наименование и индивидуализирующие характеристики испрашиваемого имущества, включенного в Перечень (в отношении недвижимого имущества – кадастровый номер, площадь; в отношении движимого имущества - тип, марка, год выпуска, иные индивидуализирующие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7) срок, на который планируется заключить договор аренды имущест</w:t>
      </w:r>
      <w:r w:rsidRPr="009B1869">
        <w:rPr>
          <w:rFonts w:ascii="Times New Roman" w:eastAsia="Times New Roman" w:hAnsi="Times New Roman" w:cs="Times New Roman"/>
          <w:sz w:val="28"/>
          <w:szCs w:val="28"/>
          <w:lang w:eastAsia="ru-RU"/>
        </w:rPr>
        <w:softHyphen/>
        <w:t>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8) цель использования испрашиваемого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9) способ получения заявителем решения правообладателя, иных документов, направление которых предусмотрено настоящим Порядком (непосредственно при обращении к правообладателю по почтовому адресу).</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2.2.2. 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удостоверяющего личность заявителя, если заявителем является физическое лицо, зарегистрированное в качестве индивидуального предпринимателя или в качестве налогоплательщика налога на профессиональный доход;</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в случае, если с заявлением обращается представитель заявителя;</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w:t>
      </w:r>
      <w:r w:rsidRPr="009B1869">
        <w:rPr>
          <w:rFonts w:ascii="Times New Roman" w:eastAsia="Times New Roman" w:hAnsi="Times New Roman" w:cs="Times New Roman"/>
          <w:sz w:val="28"/>
          <w:szCs w:val="28"/>
          <w:lang w:eastAsia="ru-RU"/>
        </w:rPr>
        <w:lastRenderedPageBreak/>
        <w:t xml:space="preserve">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w:t>
      </w:r>
      <w:hyperlink r:id="rId4" w:history="1">
        <w:r w:rsidRPr="009B1869">
          <w:rPr>
            <w:rFonts w:ascii="Times New Roman" w:eastAsia="Times New Roman" w:hAnsi="Times New Roman" w:cs="Times New Roman"/>
            <w:sz w:val="28"/>
            <w:szCs w:val="28"/>
            <w:lang w:eastAsia="ru-RU"/>
          </w:rPr>
          <w:t>форме</w:t>
        </w:r>
      </w:hyperlink>
      <w:r w:rsidRPr="009B1869">
        <w:rPr>
          <w:rFonts w:ascii="Times New Roman" w:eastAsia="Times New Roman" w:hAnsi="Times New Roman" w:cs="Times New Roman"/>
          <w:sz w:val="28"/>
          <w:szCs w:val="28"/>
          <w:lang w:eastAsia="ru-RU"/>
        </w:rPr>
        <w:t>, утверж</w:t>
      </w:r>
      <w:r w:rsidRPr="009B1869">
        <w:rPr>
          <w:rFonts w:ascii="Times New Roman" w:eastAsia="Times New Roman" w:hAnsi="Times New Roman" w:cs="Times New Roman"/>
          <w:sz w:val="28"/>
          <w:szCs w:val="28"/>
          <w:lang w:eastAsia="ru-RU"/>
        </w:rPr>
        <w:softHyphen/>
        <w:t>денной, Приказом Министерства экономического развития Российской     Федерации от 10.03.2016 № 113, в случае подачи заявления вновь созданным юридическим лицом и вновь зарегистрированным индивидуальным предпринимателем.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2.2.3. Заявитель вправе по собственной инициативе представить правообладателю следующие документы: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сведения из единого реестра субъектов малого и среднего предпринимательства или единого реестра организаций, образующих инфраструктуру поддержки субъектов малого и среднего предпринимательства, ведение которых осуществляется в соответствии с Федеральным законом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налогового органа, подтверждающую отсутствие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 выданную не более чем за месяц до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юридических лиц – для юридических лиц;</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 для физических лиц, зарегистрированных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о постановке на учет физического лица в качестве налогоплательщика налога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2.2.4. Документы, предусмотренные подпунктами 2.2.1-2.2.3 настоящего пункта, должны быть заверены подписью лица, имеющего право действовать без доверенности (руководитель Субъекта), либо иного уполномоченного лица.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Заявитель самостоятельно несет ответственность за достоверность предоставленных документов.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bookmarkStart w:id="0" w:name="Par0"/>
      <w:bookmarkEnd w:id="0"/>
      <w:r w:rsidRPr="009B1869">
        <w:rPr>
          <w:rFonts w:ascii="Times New Roman" w:eastAsia="Times New Roman" w:hAnsi="Times New Roman" w:cs="Times New Roman"/>
          <w:sz w:val="28"/>
          <w:szCs w:val="28"/>
          <w:lang w:eastAsia="ru-RU"/>
        </w:rPr>
        <w:t>2.3. Основания для принятия правообладателем решения об отказе в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а) имущество, указанное в заявлении, не включено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 в отношении имущества, указанного в заявлении, уже принято решение об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в) заявитель не является Субъектом и (или) не имеет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д) цели использования имущества, указанные в заявлении, не соответствуют целевому использованию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е) заявителем не представлены сведения и документы, установленные подпунктами 2.2.1-2.2.3 пункта 2.2 настоящего раздела, документы не соответствуют требованиям подпункта 2.2.4 пункта 2.2 настоящего раздела и (или) содержат недостоверные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ж) заявитель имеет задолженность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 заявитель – юридическое лицо находится в стадии реорганизации, ликвидации или банкротства;</w:t>
      </w:r>
    </w:p>
    <w:p w:rsidR="009B1869" w:rsidRPr="009B1869" w:rsidRDefault="009B1869" w:rsidP="009B1869">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 заявитель – физическое лицо находится в стадии банкротства либо прекратил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 ранее в отношении заявителя принято решение об оказании аналогичной поддержки (поддержки, условия оказания которой совпадают, включая форму, вид поддержки и ц</w:t>
      </w:r>
      <w:bookmarkStart w:id="1" w:name="_GoBack"/>
      <w:bookmarkEnd w:id="1"/>
      <w:r w:rsidRPr="009B1869">
        <w:rPr>
          <w:rFonts w:ascii="Times New Roman" w:eastAsia="Times New Roman" w:hAnsi="Times New Roman" w:cs="Times New Roman"/>
          <w:sz w:val="28"/>
          <w:szCs w:val="28"/>
          <w:lang w:eastAsia="ru-RU"/>
        </w:rPr>
        <w:t>ели ее оказания) и сроки ее оказания не истекли;</w:t>
      </w:r>
    </w:p>
    <w:p w:rsidR="00FC10C0" w:rsidRPr="00FC10C0" w:rsidRDefault="009B1869" w:rsidP="009B1869">
      <w:pPr>
        <w:spacing w:after="0" w:line="240" w:lineRule="auto"/>
        <w:ind w:firstLine="720"/>
        <w:jc w:val="both"/>
        <w:rPr>
          <w:rFonts w:ascii="Times New Roman" w:eastAsia="Calibri" w:hAnsi="Times New Roman" w:cs="Times New Roman"/>
          <w:sz w:val="28"/>
          <w:szCs w:val="28"/>
        </w:rPr>
      </w:pPr>
      <w:r w:rsidRPr="009B1869">
        <w:rPr>
          <w:rFonts w:ascii="Times New Roman" w:eastAsia="Times New Roman" w:hAnsi="Times New Roman" w:cs="Times New Roman"/>
          <w:spacing w:val="-2"/>
          <w:sz w:val="28"/>
          <w:szCs w:val="28"/>
          <w:lang w:eastAsia="ru-RU"/>
        </w:rPr>
        <w:t xml:space="preserve">л) </w:t>
      </w:r>
      <w:r w:rsidR="00FC10C0" w:rsidRPr="00FC10C0">
        <w:rPr>
          <w:rFonts w:ascii="Times New Roman" w:eastAsia="Calibri" w:hAnsi="Times New Roman" w:cs="Times New Roman"/>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2.4. Срок рассмотрения заявления и пакета документов заявителя по вопросам оказания Имущественной поддержки составляет не более 30 дней с даты обращения.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При поступлении на один объект только одного заявления Субъекта об оказании Имущественной поддержки в виде предоставления в аренду конкретного объекта, договор аренды муниципального имущества заключается в соответствии с пунктом 13 части 1 статьи 19 Федерального закона от 26.07.2006 № 135-ФЗ «О защите конкуренции» в качестве муниципальной преференции в целях поддержки субъектов малого и среднего предпринимательства. Такая муниципальная преференция предоставляется Субъектам без предварительного согласия антимонопольного органа (пункт 4 часть 3 статьи 19 Федерального закона от 26.07.2006 № 135-ФЗ «О защите конкуренции»).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2.5. В случае, если до даты принятия решения о предоставлении Имущественной поддержки поступило два и более заявлений на оказание </w:t>
      </w:r>
      <w:r w:rsidRPr="009B1869">
        <w:rPr>
          <w:rFonts w:ascii="Times New Roman" w:eastAsia="Times New Roman" w:hAnsi="Times New Roman" w:cs="Times New Roman"/>
          <w:sz w:val="28"/>
          <w:szCs w:val="28"/>
          <w:lang w:eastAsia="ru-RU"/>
        </w:rPr>
        <w:lastRenderedPageBreak/>
        <w:t>Имущественной поддержки в виде предоставления в аренду конкретного объекта муниципального имущества, договор аренды на такое имущество заключается посредством проведения аукциона по продаже права заключения договора аренды.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2.6. По результатам проведенных аукционов по продаже права заключения договоров аренды в отношении объектов муниципального имущества, на основании соответствующего протокола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Хабаровского края, в течение десяти дней со дня поступления в бюджет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 денежных средств от продажи на торгах права заключения договора аренды, но не ранее десяти дней со дня размещения на официальном сайте http://torgi.gov.ru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заключает с победителями аукциона договор аренды.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2.7.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течение 15 дней со дня принятия решения об оказании Имущественной поддержки вносит сведения о получателях Имущественной поддержки в реестр субъектов малого и среднего предпринимательства – получателей поддержки.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2.8.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уполномоченный на ведение реестра субъектов  малого и среднего предпринимательства – получателей поддержки (далее – реестр), в течение 30 дней с даты принятия решения об оказании Имущественной поддержки или о прекращении оказания Имущественной поддержки вносит запись в отношении соответствующих Субъектов в реестр и размещает его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информационно-телекоммуникационной сети «Интернет».</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2.9. В случае если оказана имущественная поддержка Субъектам в виде предоставления в аренду без проведения конкуров и аукционов недвижимого имущества с движимым имуществом и срок ее не истек, но в процессе      эксплуатации движимое имущество в связи с его физическим износом требует замены или исключения, либо включения дополнительного движимого имущества для эксплуатации недвижимого имущества, являющегося технологически связанным с ним, то дополнительно Имущественная поддержка Субъектам не оказывается, а заключается дополнительное соглашение к договору аренды муниципального имущества.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2.10. Земельные участки, включенные в Перечень, предоставляются в аренду в соответствии с порядком, установленным Земельным кодексом Российской Федерации.</w:t>
      </w:r>
    </w:p>
    <w:p w:rsidR="009B1869" w:rsidRPr="009B1869" w:rsidRDefault="009B1869" w:rsidP="009B1869">
      <w:pPr>
        <w:spacing w:after="0" w:line="240" w:lineRule="auto"/>
        <w:ind w:right="-5"/>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 xml:space="preserve">_________ </w:t>
      </w: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FC10C0" w:rsidRDefault="00FC10C0"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FC10C0" w:rsidRPr="009B1869" w:rsidRDefault="00FC10C0"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ПРИЛОЖЕНИЕ № 2</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B52D5D" w:rsidRPr="00B52D5D" w:rsidRDefault="00B52D5D" w:rsidP="00B52D5D">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B52D5D">
        <w:rPr>
          <w:rFonts w:ascii="Times New Roman" w:eastAsia="Times New Roman" w:hAnsi="Times New Roman" w:cs="Times New Roman"/>
          <w:bCs/>
          <w:sz w:val="28"/>
          <w:szCs w:val="28"/>
          <w:lang w:eastAsia="ru-RU"/>
        </w:rPr>
        <w:t xml:space="preserve">от </w:t>
      </w:r>
      <w:r w:rsidR="00FC10C0">
        <w:rPr>
          <w:rFonts w:ascii="Times New Roman" w:eastAsia="Times New Roman" w:hAnsi="Times New Roman" w:cs="Times New Roman"/>
          <w:bCs/>
          <w:sz w:val="28"/>
          <w:szCs w:val="28"/>
          <w:lang w:eastAsia="ru-RU"/>
        </w:rPr>
        <w:t>27.03.2024</w:t>
      </w:r>
      <w:r w:rsidR="00FC10C0" w:rsidRPr="00B52D5D">
        <w:rPr>
          <w:rFonts w:ascii="Times New Roman" w:eastAsia="Times New Roman" w:hAnsi="Times New Roman" w:cs="Times New Roman"/>
          <w:bCs/>
          <w:sz w:val="28"/>
          <w:szCs w:val="28"/>
          <w:lang w:eastAsia="ru-RU"/>
        </w:rPr>
        <w:t xml:space="preserve"> № </w:t>
      </w:r>
      <w:r w:rsidR="00FC10C0">
        <w:rPr>
          <w:rFonts w:ascii="Times New Roman" w:eastAsia="Times New Roman" w:hAnsi="Times New Roman" w:cs="Times New Roman"/>
          <w:bCs/>
          <w:sz w:val="28"/>
          <w:szCs w:val="28"/>
          <w:lang w:eastAsia="ru-RU"/>
        </w:rPr>
        <w:t>20</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color w:val="404040"/>
          <w:sz w:val="28"/>
          <w:szCs w:val="28"/>
          <w:u w:val="single"/>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Перечень</w:t>
      </w: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 Комсомольского муниципального района Хабаровского края</w:t>
      </w: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4"/>
          <w:szCs w:val="24"/>
          <w:lang w:eastAsia="ru-RU"/>
        </w:rPr>
      </w:pP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268"/>
        <w:gridCol w:w="2366"/>
        <w:gridCol w:w="891"/>
        <w:gridCol w:w="981"/>
        <w:gridCol w:w="2093"/>
      </w:tblGrid>
      <w:tr w:rsidR="009B1869" w:rsidRPr="009B1869" w:rsidTr="00870359">
        <w:trPr>
          <w:trHeight w:val="1060"/>
        </w:trPr>
        <w:tc>
          <w:tcPr>
            <w:tcW w:w="814"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 п/п</w:t>
            </w:r>
          </w:p>
        </w:tc>
        <w:tc>
          <w:tcPr>
            <w:tcW w:w="2343"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Адрес, местонахождение объекта</w:t>
            </w:r>
          </w:p>
        </w:tc>
        <w:tc>
          <w:tcPr>
            <w:tcW w:w="2254"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Наименование</w:t>
            </w:r>
          </w:p>
        </w:tc>
        <w:tc>
          <w:tcPr>
            <w:tcW w:w="955"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Кол-во</w:t>
            </w:r>
          </w:p>
        </w:tc>
        <w:tc>
          <w:tcPr>
            <w:tcW w:w="1043"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Год ввода</w:t>
            </w:r>
          </w:p>
        </w:tc>
        <w:tc>
          <w:tcPr>
            <w:tcW w:w="2162"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Характеристики</w:t>
            </w:r>
          </w:p>
        </w:tc>
      </w:tr>
      <w:tr w:rsidR="009B1869" w:rsidRPr="009B1869" w:rsidTr="00870359">
        <w:tc>
          <w:tcPr>
            <w:tcW w:w="814"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2343"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Хабаровский край, Комсомольский район, с. Даппы правый берег ручья Даппы 0 в 500 метрах юго-западнее с. Даппы.</w:t>
            </w:r>
          </w:p>
        </w:tc>
        <w:tc>
          <w:tcPr>
            <w:tcW w:w="2254"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bCs/>
                <w:iCs/>
                <w:sz w:val="24"/>
                <w:szCs w:val="24"/>
                <w:lang w:eastAsia="ru-RU"/>
              </w:rPr>
              <w:t>Водозаборная скважина №8</w:t>
            </w:r>
          </w:p>
        </w:tc>
        <w:tc>
          <w:tcPr>
            <w:tcW w:w="955"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1043"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1970</w:t>
            </w:r>
          </w:p>
        </w:tc>
        <w:tc>
          <w:tcPr>
            <w:tcW w:w="2162"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Площадь 3,0 кв., глубина 110 м</w:t>
            </w:r>
          </w:p>
        </w:tc>
      </w:tr>
      <w:tr w:rsidR="008E5C42" w:rsidRPr="009B1869" w:rsidTr="00870359">
        <w:tc>
          <w:tcPr>
            <w:tcW w:w="814"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2.</w:t>
            </w:r>
          </w:p>
        </w:tc>
        <w:tc>
          <w:tcPr>
            <w:tcW w:w="2343"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tc>
        <w:tc>
          <w:tcPr>
            <w:tcW w:w="2254"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bCs/>
                <w:i/>
                <w:iCs/>
                <w:sz w:val="24"/>
                <w:szCs w:val="24"/>
                <w:lang w:eastAsia="ru-RU"/>
              </w:rPr>
            </w:pPr>
            <w:r w:rsidRPr="008E1151">
              <w:rPr>
                <w:rFonts w:ascii="Times New Roman" w:eastAsia="Calibri" w:hAnsi="Times New Roman" w:cs="Times New Roman"/>
                <w:sz w:val="24"/>
                <w:szCs w:val="24"/>
                <w:lang w:eastAsia="ru-RU"/>
              </w:rPr>
              <w:t>Машина вакуумная – марка, модель КО – 503В-2, год изготовления 2007, идентификационный номер (</w:t>
            </w:r>
            <w:r w:rsidRPr="008E1151">
              <w:rPr>
                <w:rFonts w:ascii="Times New Roman" w:eastAsia="Calibri" w:hAnsi="Times New Roman" w:cs="Times New Roman"/>
                <w:sz w:val="24"/>
                <w:szCs w:val="24"/>
                <w:lang w:val="en-US" w:eastAsia="ru-RU"/>
              </w:rPr>
              <w:t>VIN</w:t>
            </w:r>
            <w:r w:rsidRPr="008E1151">
              <w:rPr>
                <w:rFonts w:ascii="Times New Roman" w:eastAsia="Calibri" w:hAnsi="Times New Roman" w:cs="Times New Roman"/>
                <w:sz w:val="24"/>
                <w:szCs w:val="24"/>
                <w:lang w:eastAsia="ru-RU"/>
              </w:rPr>
              <w:t xml:space="preserve">) XVL 48230270001219, цвет кузова (кабина, прицепа) – белый, модель, № двигателя Д 245.7Е2 286069, шасси (рама) № 33090070943122, кузов (кабина, прицеп) № 33070070135973, ПТС 52 МО 341744, </w:t>
            </w:r>
            <w:r w:rsidRPr="008E1151">
              <w:rPr>
                <w:rFonts w:ascii="Times New Roman" w:eastAsia="Calibri" w:hAnsi="Times New Roman" w:cs="Times New Roman"/>
                <w:sz w:val="24"/>
                <w:szCs w:val="24"/>
                <w:lang w:eastAsia="ru-RU"/>
              </w:rPr>
              <w:lastRenderedPageBreak/>
              <w:t>выдан 20.09.2017 ОАО «</w:t>
            </w:r>
            <w:proofErr w:type="spellStart"/>
            <w:r w:rsidRPr="008E1151">
              <w:rPr>
                <w:rFonts w:ascii="Times New Roman" w:eastAsia="Calibri" w:hAnsi="Times New Roman" w:cs="Times New Roman"/>
                <w:sz w:val="24"/>
                <w:szCs w:val="24"/>
                <w:lang w:eastAsia="ru-RU"/>
              </w:rPr>
              <w:t>Коммаш</w:t>
            </w:r>
            <w:proofErr w:type="spellEnd"/>
            <w:r w:rsidRPr="008E1151">
              <w:rPr>
                <w:rFonts w:ascii="Times New Roman" w:eastAsia="Calibri" w:hAnsi="Times New Roman" w:cs="Times New Roman"/>
                <w:sz w:val="24"/>
                <w:szCs w:val="24"/>
                <w:lang w:eastAsia="ru-RU"/>
              </w:rPr>
              <w:t>», гос. номер К694СН27</w:t>
            </w:r>
          </w:p>
        </w:tc>
        <w:tc>
          <w:tcPr>
            <w:tcW w:w="955"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lastRenderedPageBreak/>
              <w:t>1</w:t>
            </w:r>
          </w:p>
        </w:tc>
        <w:tc>
          <w:tcPr>
            <w:tcW w:w="1043"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tc>
        <w:tc>
          <w:tcPr>
            <w:tcW w:w="2162" w:type="dxa"/>
            <w:shd w:val="clear" w:color="auto" w:fill="auto"/>
          </w:tcPr>
          <w:p w:rsidR="008E5C42" w:rsidRPr="008E1151" w:rsidRDefault="008E5C42"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tc>
      </w:tr>
      <w:tr w:rsidR="00DE4B1F" w:rsidRPr="009B1869" w:rsidTr="00870359">
        <w:tc>
          <w:tcPr>
            <w:tcW w:w="814"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lastRenderedPageBreak/>
              <w:t>3.</w:t>
            </w:r>
          </w:p>
        </w:tc>
        <w:tc>
          <w:tcPr>
            <w:tcW w:w="2343"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Хабаровский край, Комсомольский район, с. Даппы, ул. Центральная, 4</w:t>
            </w:r>
          </w:p>
        </w:tc>
        <w:tc>
          <w:tcPr>
            <w:tcW w:w="2254"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Calibri" w:hAnsi="Times New Roman" w:cs="Times New Roman"/>
                <w:sz w:val="24"/>
                <w:szCs w:val="24"/>
                <w:lang w:eastAsia="ru-RU"/>
              </w:rPr>
            </w:pPr>
            <w:r w:rsidRPr="008E1151">
              <w:rPr>
                <w:rFonts w:ascii="Times New Roman" w:eastAsia="Calibri" w:hAnsi="Times New Roman" w:cs="Times New Roman"/>
                <w:sz w:val="24"/>
                <w:szCs w:val="24"/>
                <w:lang w:eastAsia="ru-RU"/>
              </w:rPr>
              <w:t>Функциональное помещение № 1001</w:t>
            </w:r>
          </w:p>
        </w:tc>
        <w:tc>
          <w:tcPr>
            <w:tcW w:w="955"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1043" w:type="dxa"/>
            <w:shd w:val="clear" w:color="auto" w:fill="auto"/>
          </w:tcPr>
          <w:p w:rsidR="00DE4B1F" w:rsidRPr="008E1151" w:rsidRDefault="001E244C"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2005</w:t>
            </w:r>
          </w:p>
        </w:tc>
        <w:tc>
          <w:tcPr>
            <w:tcW w:w="2162" w:type="dxa"/>
            <w:shd w:val="clear" w:color="auto" w:fill="auto"/>
          </w:tcPr>
          <w:p w:rsidR="00DE4B1F" w:rsidRPr="008E1151" w:rsidRDefault="001E244C"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Площадь 66,3</w:t>
            </w:r>
          </w:p>
        </w:tc>
      </w:tr>
    </w:tbl>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_____________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br w:type="page"/>
      </w:r>
      <w:r w:rsidRPr="009B1869">
        <w:rPr>
          <w:rFonts w:ascii="Times New Roman" w:eastAsia="Times New Roman" w:hAnsi="Times New Roman" w:cs="Times New Roman"/>
          <w:bCs/>
          <w:sz w:val="28"/>
          <w:szCs w:val="28"/>
          <w:lang w:eastAsia="ru-RU"/>
        </w:rPr>
        <w:lastRenderedPageBreak/>
        <w:t xml:space="preserve">ПРИЛОЖЕНИЕ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6"/>
          <w:szCs w:val="6"/>
          <w:lang w:eastAsia="ru-RU"/>
        </w:rPr>
      </w:pPr>
    </w:p>
    <w:p w:rsid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Порядку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8E1151" w:rsidRPr="009B1869" w:rsidRDefault="008E1151" w:rsidP="009B1869">
      <w:pPr>
        <w:autoSpaceDE w:val="0"/>
        <w:autoSpaceDN w:val="0"/>
        <w:adjustRightInd w:val="0"/>
        <w:spacing w:after="0" w:line="240" w:lineRule="exact"/>
        <w:ind w:left="516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Главе сельского поселения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от 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lang w:eastAsia="ru-RU"/>
        </w:rPr>
        <w:t>(Ф.И.О. гр-на или наименование юр. лица)</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(документ, </w:t>
      </w:r>
      <w:proofErr w:type="gramStart"/>
      <w:r w:rsidRPr="009B1869">
        <w:rPr>
          <w:rFonts w:ascii="Times New Roman" w:eastAsia="Times New Roman" w:hAnsi="Times New Roman" w:cs="Times New Roman"/>
          <w:lang w:eastAsia="ru-RU"/>
        </w:rPr>
        <w:t>удостоверяющий  личность</w:t>
      </w:r>
      <w:proofErr w:type="gramEnd"/>
      <w:r w:rsidRPr="009B1869">
        <w:rPr>
          <w:rFonts w:ascii="Times New Roman" w:eastAsia="Times New Roman" w:hAnsi="Times New Roman" w:cs="Times New Roman"/>
          <w:lang w:eastAsia="ru-RU"/>
        </w:rPr>
        <w:t xml:space="preserve"> заявителя)</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                 (адрес телефон, электронный адрес) </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ЗАЯВЛЕНИЕ</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6"/>
          <w:szCs w:val="6"/>
          <w:lang w:eastAsia="ru-RU"/>
        </w:rPr>
      </w:pP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об оказании Имущественной поддержки в виде предоставления в аренду </w:t>
      </w: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муниципального имущества</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Прошу оказать имущественную поддержку в виде предоставления в аренду без конкурсов и аукционов муниципального имущества____________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(указать имущество)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Имущество расположено по адресу п., с. ________________ ул. 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Характеристики имущества__________________________________________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Наличие (ХВС, ГВС, отопление, канализация, электроснабжение) 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общая площадь __________ кв. м для использования в целях 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Данные заявителя:</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(наименование, организационно-правовая форма, место нахождение, </w:t>
      </w:r>
      <w:proofErr w:type="spellStart"/>
      <w:r w:rsidRPr="009B1869">
        <w:rPr>
          <w:rFonts w:ascii="Times New Roman" w:eastAsia="Times New Roman" w:hAnsi="Times New Roman" w:cs="Times New Roman"/>
          <w:sz w:val="24"/>
          <w:szCs w:val="24"/>
          <w:lang w:eastAsia="ru-RU"/>
        </w:rPr>
        <w:t>ф.и.о.</w:t>
      </w:r>
      <w:proofErr w:type="spellEnd"/>
      <w:r w:rsidRPr="009B1869">
        <w:rPr>
          <w:rFonts w:ascii="Times New Roman" w:eastAsia="Times New Roman" w:hAnsi="Times New Roman" w:cs="Times New Roman"/>
          <w:sz w:val="24"/>
          <w:szCs w:val="24"/>
          <w:lang w:eastAsia="ru-RU"/>
        </w:rPr>
        <w:t>,</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данные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 адрес места жительства)</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Банковские реквизиты 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ИНН __________________КПП_______________ ОГРН__________________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Среднесписочная численность работников за предыдущий год________________________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Опыт работы на рынке (описать опыт работы на рынке): 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Настоящей заявкой подтверждаем, что в отношении_________________________________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t xml:space="preserve">                     </w:t>
      </w:r>
      <w:r w:rsidRPr="009B1869">
        <w:rPr>
          <w:rFonts w:ascii="Times New Roman" w:eastAsia="Times New Roman" w:hAnsi="Times New Roman" w:cs="Times New Roman"/>
          <w:lang w:eastAsia="ru-RU"/>
        </w:rPr>
        <w:t>(наименование заявителя)</w:t>
      </w:r>
    </w:p>
    <w:p w:rsidR="009B1869" w:rsidRPr="009B1869" w:rsidRDefault="009B1869" w:rsidP="009B1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B1869">
        <w:rPr>
          <w:rFonts w:ascii="Times New Roman" w:eastAsia="Times New Roman" w:hAnsi="Times New Roman" w:cs="Times New Roman"/>
          <w:sz w:val="24"/>
          <w:szCs w:val="24"/>
          <w:lang w:eastAsia="ru-RU"/>
        </w:rPr>
        <w:t>не  проводится</w:t>
      </w:r>
      <w:proofErr w:type="gramEnd"/>
      <w:r w:rsidRPr="009B1869">
        <w:rPr>
          <w:rFonts w:ascii="Times New Roman" w:eastAsia="Times New Roman" w:hAnsi="Times New Roman" w:cs="Times New Roman"/>
          <w:sz w:val="24"/>
          <w:szCs w:val="24"/>
          <w:lang w:eastAsia="ru-RU"/>
        </w:rPr>
        <w:t xml:space="preserve"> процедура ликвидации, банкротства, деятельность   не приостановлена. </w:t>
      </w:r>
      <w:proofErr w:type="gramStart"/>
      <w:r w:rsidRPr="009B1869">
        <w:rPr>
          <w:rFonts w:ascii="Times New Roman" w:eastAsia="Times New Roman" w:hAnsi="Times New Roman" w:cs="Times New Roman"/>
          <w:sz w:val="24"/>
          <w:szCs w:val="24"/>
          <w:lang w:eastAsia="ru-RU"/>
        </w:rPr>
        <w:t>Не  имеется</w:t>
      </w:r>
      <w:proofErr w:type="gramEnd"/>
      <w:r w:rsidRPr="009B1869">
        <w:rPr>
          <w:rFonts w:ascii="Times New Roman" w:eastAsia="Times New Roman" w:hAnsi="Times New Roman" w:cs="Times New Roman"/>
          <w:sz w:val="24"/>
          <w:szCs w:val="24"/>
          <w:lang w:eastAsia="ru-RU"/>
        </w:rPr>
        <w:t xml:space="preserve"> задолженности перед налоговыми органами по налоговым платежам и иным обязательным платежам в бюджетную систему Российской Федерации, основанной на решении территориального органа федеральной налоговой службы или решении суда, а также по данным бухгалтерской отчетности на последнюю перед обращением отчетную дату.</w:t>
      </w:r>
    </w:p>
    <w:p w:rsidR="009B1869" w:rsidRPr="009B1869" w:rsidRDefault="009B1869" w:rsidP="009B186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Гарантируем достоверность представленной нами информации </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документов, подтверждающих полномочия представителя заявителя, действующего на основании доверенности;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справку из налогового органа об отсутствии задолженности перед бюджетами и внебюджетными фондами всех уровней;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копию свидетельства о постановке на учет в налоговом органе, бухгалтерскую и налоговую отчетность, предусмотренную действующим законодательством Российской Федерации;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выписку из ЕГРЮЛ (для юридических лиц); выписку из ЕГРИН (для индивидуальных предпринимателей) – при желании.</w:t>
      </w: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Руководитель организации: _______________/ 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Главный </w:t>
      </w:r>
      <w:proofErr w:type="gramStart"/>
      <w:r w:rsidRPr="009B1869">
        <w:rPr>
          <w:rFonts w:ascii="Times New Roman" w:eastAsia="Times New Roman" w:hAnsi="Times New Roman" w:cs="Times New Roman"/>
          <w:sz w:val="28"/>
          <w:szCs w:val="28"/>
          <w:lang w:eastAsia="ru-RU"/>
        </w:rPr>
        <w:t xml:space="preserve">бухгалтер:   </w:t>
      </w:r>
      <w:proofErr w:type="gramEnd"/>
      <w:r w:rsidRPr="009B1869">
        <w:rPr>
          <w:rFonts w:ascii="Times New Roman" w:eastAsia="Times New Roman" w:hAnsi="Times New Roman" w:cs="Times New Roman"/>
          <w:sz w:val="28"/>
          <w:szCs w:val="28"/>
          <w:lang w:eastAsia="ru-RU"/>
        </w:rPr>
        <w:t xml:space="preserve">     _______________/ 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 ____________ 20___ г.</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М.П</w:t>
      </w:r>
    </w:p>
    <w:p w:rsidR="009B1869" w:rsidRPr="009B1869" w:rsidRDefault="009B1869" w:rsidP="009B1869">
      <w:pPr>
        <w:spacing w:after="0" w:line="240" w:lineRule="auto"/>
        <w:rPr>
          <w:rFonts w:ascii="Times New Roman" w:eastAsia="Times New Roman" w:hAnsi="Times New Roman" w:cs="Times New Roman"/>
          <w:sz w:val="24"/>
          <w:szCs w:val="24"/>
          <w:lang w:eastAsia="ru-RU"/>
        </w:rPr>
      </w:pPr>
    </w:p>
    <w:p w:rsidR="009B1869" w:rsidRPr="009B1869" w:rsidRDefault="009B1869" w:rsidP="009B1869">
      <w:pPr>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_____________ </w:t>
      </w: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p>
    <w:p w:rsidR="00C0209B" w:rsidRDefault="00C0209B"/>
    <w:sectPr w:rsidR="00C0209B" w:rsidSect="00757B6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B2"/>
    <w:rsid w:val="00000A16"/>
    <w:rsid w:val="001E244C"/>
    <w:rsid w:val="00552D52"/>
    <w:rsid w:val="00757B6B"/>
    <w:rsid w:val="008570B2"/>
    <w:rsid w:val="008E1151"/>
    <w:rsid w:val="008E5C42"/>
    <w:rsid w:val="009B1869"/>
    <w:rsid w:val="00AC0631"/>
    <w:rsid w:val="00B52D5D"/>
    <w:rsid w:val="00C0209B"/>
    <w:rsid w:val="00DE4B1F"/>
    <w:rsid w:val="00FC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4893"/>
  <w15:chartTrackingRefBased/>
  <w15:docId w15:val="{4B6B113D-1369-4075-9B78-FF2C4CD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B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7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EF076E999DF85CCEDFF6E43C31F699E23A1AB1A34949701A6D71E13E3CB2B559F0222718E43650533BB25D516D902E34B1A7EFF6F0E9B89NAz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4112</Words>
  <Characters>23442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12</cp:revision>
  <cp:lastPrinted>2022-10-24T01:48:00Z</cp:lastPrinted>
  <dcterms:created xsi:type="dcterms:W3CDTF">2021-11-30T02:27:00Z</dcterms:created>
  <dcterms:modified xsi:type="dcterms:W3CDTF">2024-03-27T23:55:00Z</dcterms:modified>
</cp:coreProperties>
</file>