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01E" w:rsidRPr="0065501E" w:rsidRDefault="0065501E" w:rsidP="0065501E">
      <w:pPr>
        <w:pStyle w:val="a3"/>
        <w:spacing w:before="0" w:beforeAutospacing="0" w:after="0" w:afterAutospacing="0"/>
        <w:ind w:firstLine="539"/>
        <w:jc w:val="center"/>
        <w:rPr>
          <w:b/>
          <w:sz w:val="28"/>
          <w:szCs w:val="28"/>
        </w:rPr>
      </w:pPr>
      <w:r w:rsidRPr="0065501E">
        <w:rPr>
          <w:b/>
          <w:sz w:val="28"/>
          <w:szCs w:val="28"/>
        </w:rPr>
        <w:t>«Социальные гарантии работников, имеющих детей-инвалидов»</w:t>
      </w:r>
    </w:p>
    <w:p w:rsidR="00651699" w:rsidRDefault="00651699" w:rsidP="00FF7940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</w:p>
    <w:p w:rsidR="00FF7940" w:rsidRPr="00FF7940" w:rsidRDefault="00FF7940" w:rsidP="00FF7940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FF7940">
        <w:rPr>
          <w:sz w:val="28"/>
          <w:szCs w:val="28"/>
        </w:rPr>
        <w:t>Трудовым законодательством предусмотрен ряд социальных гарантий для работников, имеющих детей-инвалидов.</w:t>
      </w:r>
    </w:p>
    <w:p w:rsidR="00FF7940" w:rsidRPr="00FF7940" w:rsidRDefault="00FF7940" w:rsidP="00FF7940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FF7940">
        <w:rPr>
          <w:sz w:val="28"/>
          <w:szCs w:val="28"/>
        </w:rPr>
        <w:t>Так, ст. 93 Трудового кодекса Российской Федерации</w:t>
      </w:r>
      <w:r w:rsidR="0015619E">
        <w:rPr>
          <w:sz w:val="28"/>
          <w:szCs w:val="28"/>
        </w:rPr>
        <w:t xml:space="preserve"> (Далее – ТК РФ)</w:t>
      </w:r>
      <w:r w:rsidRPr="00FF7940">
        <w:rPr>
          <w:sz w:val="28"/>
          <w:szCs w:val="28"/>
        </w:rPr>
        <w:t xml:space="preserve"> установлено, что работодатель обязан устанавливать неполное рабочее время по просьбе одного из родителей (опекуна, попечителя), имеющего ребенка-инвалида в возрасте до восемнадцати лет</w:t>
      </w:r>
      <w:r w:rsidR="0015619E">
        <w:rPr>
          <w:sz w:val="28"/>
          <w:szCs w:val="28"/>
        </w:rPr>
        <w:t xml:space="preserve">. </w:t>
      </w:r>
      <w:r w:rsidRPr="00FF7940">
        <w:rPr>
          <w:sz w:val="28"/>
          <w:szCs w:val="28"/>
        </w:rPr>
        <w:t>При этом неполное рабочее время устанавливается на удобный для работника срок, но не более чем на период наличия обстоятельств, явившихся основанием для обязательного установления неполного рабочего времени, а режим рабочего времени и времени отдыха, включая продолжительность ежедневной работы (смены), время начала и окончания работы, время перерывов в работе, устанавливается в соответствии с пожеланиями работника с учетом условий производства (работы) у данного работодателя.</w:t>
      </w:r>
    </w:p>
    <w:p w:rsidR="00FF7940" w:rsidRPr="00FF7940" w:rsidRDefault="00FF7940" w:rsidP="00FF7940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FF7940">
        <w:rPr>
          <w:sz w:val="28"/>
          <w:szCs w:val="28"/>
        </w:rPr>
        <w:t xml:space="preserve">Также работники, имеющие </w:t>
      </w:r>
      <w:proofErr w:type="gramStart"/>
      <w:r w:rsidRPr="00FF7940">
        <w:rPr>
          <w:sz w:val="28"/>
          <w:szCs w:val="28"/>
        </w:rPr>
        <w:t>детей-инвалидов</w:t>
      </w:r>
      <w:proofErr w:type="gramEnd"/>
      <w:r w:rsidRPr="00FF7940">
        <w:rPr>
          <w:sz w:val="28"/>
          <w:szCs w:val="28"/>
        </w:rPr>
        <w:t xml:space="preserve"> не допускаются к работе в ночную смену, к сверхурочной работе, к работе в выходные и праздничные дни, направлению в служебные командировки (ст. 96, ст. 99, ст. 113, ст. 259 ТК РФ).</w:t>
      </w:r>
    </w:p>
    <w:p w:rsidR="0065501E" w:rsidRDefault="00FF7940" w:rsidP="00FF7940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FF7940">
        <w:rPr>
          <w:sz w:val="28"/>
          <w:szCs w:val="28"/>
        </w:rPr>
        <w:t xml:space="preserve">В соответствии с ч. 1 ст. 262 ТК РФ </w:t>
      </w:r>
      <w:r w:rsidRPr="00FF7940">
        <w:rPr>
          <w:sz w:val="28"/>
          <w:szCs w:val="28"/>
        </w:rPr>
        <w:br/>
      </w:r>
      <w:r w:rsidR="0015619E">
        <w:rPr>
          <w:sz w:val="28"/>
          <w:szCs w:val="28"/>
        </w:rPr>
        <w:t>о</w:t>
      </w:r>
      <w:r w:rsidRPr="00FF7940">
        <w:rPr>
          <w:sz w:val="28"/>
          <w:szCs w:val="28"/>
        </w:rPr>
        <w:t xml:space="preserve">дному из родителей (опекуну, попечителю) для ухода за детьми-инвалидами по его письменному заявлению предоставляются четыре дополнительных оплачиваемых выходных дня в месяц, которые могут быть использованы одним из указанных лиц либо разделены ими между собой по их усмотрению. </w:t>
      </w:r>
    </w:p>
    <w:p w:rsidR="00FF7940" w:rsidRPr="0015619E" w:rsidRDefault="00FF7940" w:rsidP="00FF7940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FF7940">
        <w:rPr>
          <w:sz w:val="28"/>
          <w:szCs w:val="28"/>
        </w:rPr>
        <w:t xml:space="preserve">Однократно в течение календарного года допускается использование до двадцати четырех дополнительных оплачиваемых выходных дней подряд в </w:t>
      </w:r>
      <w:r w:rsidRPr="0015619E">
        <w:rPr>
          <w:sz w:val="28"/>
          <w:szCs w:val="28"/>
        </w:rPr>
        <w:t>пределах общего количества неиспользованных дополнительных оплачиваемых выходных дней, право на получение которых имеет один из родителей (опекун, попечитель) в данном календарном году. График предоставления указанных дней в случае использования более четырех дополнительных оплачиваемых дней подряд согласовывается работником с работодателем. Оплата каждого дополнительного выходного дня производится в размере среднего заработка и порядке, который устанавливается федеральными законами. Порядок предоставления указанных дополнительных оплачиваемых выходных дней устанавливается Правительством Российской Федерации.</w:t>
      </w:r>
    </w:p>
    <w:p w:rsidR="0015619E" w:rsidRDefault="0065501E" w:rsidP="0015619E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</w:t>
      </w:r>
      <w:r w:rsidR="0015619E" w:rsidRPr="0015619E">
        <w:rPr>
          <w:sz w:val="28"/>
          <w:szCs w:val="28"/>
        </w:rPr>
        <w:t xml:space="preserve"> Тру</w:t>
      </w:r>
      <w:r w:rsidR="0015619E">
        <w:rPr>
          <w:sz w:val="28"/>
          <w:szCs w:val="28"/>
        </w:rPr>
        <w:t>д</w:t>
      </w:r>
      <w:r w:rsidR="0015619E" w:rsidRPr="0015619E">
        <w:rPr>
          <w:sz w:val="28"/>
          <w:szCs w:val="28"/>
        </w:rPr>
        <w:t xml:space="preserve">овым кодексом </w:t>
      </w:r>
      <w:r>
        <w:rPr>
          <w:sz w:val="28"/>
          <w:szCs w:val="28"/>
        </w:rPr>
        <w:t xml:space="preserve">Российской Федерации </w:t>
      </w:r>
      <w:r w:rsidR="0015619E" w:rsidRPr="0015619E">
        <w:rPr>
          <w:sz w:val="28"/>
          <w:szCs w:val="28"/>
        </w:rPr>
        <w:t>предусмотрена такая гарантия, как предоставление ежегодного оплачиваемого отпуска одному из родителей (опекуну, попечителю, приемному родителю), воспитывающему ребенка-инвалида в возрасте до восемнадцати лет по его желанию в удобное для него время.</w:t>
      </w:r>
      <w:r w:rsidR="0015619E">
        <w:rPr>
          <w:sz w:val="28"/>
          <w:szCs w:val="28"/>
        </w:rPr>
        <w:t xml:space="preserve"> (ст. 262.1 ТК РФ).</w:t>
      </w:r>
    </w:p>
    <w:p w:rsidR="00651699" w:rsidRDefault="00651699" w:rsidP="0065501E">
      <w:pPr>
        <w:pStyle w:val="a3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65501E" w:rsidRDefault="0065501E" w:rsidP="0065501E">
      <w:pPr>
        <w:pStyle w:val="a3"/>
        <w:spacing w:before="0" w:beforeAutospacing="0" w:after="0" w:afterAutospacing="0" w:line="240" w:lineRule="exact"/>
        <w:jc w:val="both"/>
        <w:rPr>
          <w:sz w:val="28"/>
          <w:szCs w:val="28"/>
        </w:rPr>
      </w:pPr>
      <w:bookmarkStart w:id="0" w:name="_GoBack"/>
      <w:bookmarkEnd w:id="0"/>
    </w:p>
    <w:sectPr w:rsidR="00655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940"/>
    <w:rsid w:val="0015619E"/>
    <w:rsid w:val="00614D61"/>
    <w:rsid w:val="00651699"/>
    <w:rsid w:val="0065501E"/>
    <w:rsid w:val="00CF76EA"/>
    <w:rsid w:val="00F238D9"/>
    <w:rsid w:val="00F448A8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94E87"/>
  <w15:chartTrackingRefBased/>
  <w15:docId w15:val="{A0CD33B4-8E41-4984-8D65-469D05905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7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Екатерина Александровна</dc:creator>
  <cp:keywords/>
  <dc:description/>
  <cp:lastModifiedBy>Кузнецов Алексей Владимирович</cp:lastModifiedBy>
  <cp:revision>2</cp:revision>
  <dcterms:created xsi:type="dcterms:W3CDTF">2025-06-29T05:55:00Z</dcterms:created>
  <dcterms:modified xsi:type="dcterms:W3CDTF">2025-06-29T05:55:00Z</dcterms:modified>
</cp:coreProperties>
</file>